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A9" w:rsidRPr="002C571A" w:rsidRDefault="004C04A9" w:rsidP="004C04A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2C571A">
        <w:rPr>
          <w:b/>
          <w:bCs/>
          <w:iCs/>
          <w:color w:val="000000"/>
        </w:rPr>
        <w:t>RATSAPONIDE ÜLEVAATUSTE JUHEND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4C04A9" w:rsidRPr="002C571A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006D85">
        <w:rPr>
          <w:b/>
          <w:bCs/>
          <w:color w:val="000000"/>
        </w:rPr>
        <w:t>Eesmärk</w:t>
      </w:r>
      <w:r w:rsidRPr="00006D85">
        <w:rPr>
          <w:color w:val="000000"/>
        </w:rPr>
        <w:t xml:space="preserve">. Sporthobuste </w:t>
      </w:r>
      <w:r>
        <w:rPr>
          <w:color w:val="000000"/>
        </w:rPr>
        <w:t xml:space="preserve">ja </w:t>
      </w:r>
      <w:proofErr w:type="spellStart"/>
      <w:r>
        <w:rPr>
          <w:color w:val="000000"/>
        </w:rPr>
        <w:t>ratsaponide</w:t>
      </w:r>
      <w:proofErr w:type="spellEnd"/>
      <w:r>
        <w:rPr>
          <w:color w:val="000000"/>
        </w:rPr>
        <w:t xml:space="preserve"> </w:t>
      </w:r>
      <w:r w:rsidRPr="00006D85">
        <w:rPr>
          <w:color w:val="000000"/>
        </w:rPr>
        <w:t xml:space="preserve">ülevaatuste eesmärk on 2- 3- aastaste </w:t>
      </w:r>
      <w:r w:rsidRPr="00006D85">
        <w:rPr>
          <w:b/>
          <w:bCs/>
          <w:color w:val="000000"/>
        </w:rPr>
        <w:t>noorponide ennustatava</w:t>
      </w:r>
      <w:r>
        <w:rPr>
          <w:b/>
          <w:bCs/>
          <w:color w:val="000000"/>
        </w:rPr>
        <w:t xml:space="preserve"> </w:t>
      </w:r>
      <w:r w:rsidRPr="00006D85">
        <w:rPr>
          <w:b/>
          <w:bCs/>
          <w:color w:val="000000"/>
        </w:rPr>
        <w:t xml:space="preserve">aretusväärtuse </w:t>
      </w:r>
      <w:r w:rsidRPr="00006D85">
        <w:rPr>
          <w:color w:val="000000"/>
        </w:rPr>
        <w:t xml:space="preserve">määramine ja nende noorhobuste </w:t>
      </w:r>
      <w:r w:rsidRPr="00006D85">
        <w:rPr>
          <w:b/>
          <w:bCs/>
          <w:color w:val="000000"/>
        </w:rPr>
        <w:t xml:space="preserve">vanemate </w:t>
      </w:r>
      <w:r w:rsidRPr="00006D85">
        <w:rPr>
          <w:color w:val="000000"/>
        </w:rPr>
        <w:t xml:space="preserve">ning ka kaugemate </w:t>
      </w:r>
      <w:r w:rsidRPr="00006D85">
        <w:rPr>
          <w:b/>
          <w:bCs/>
          <w:color w:val="000000"/>
        </w:rPr>
        <w:t>eellaste</w:t>
      </w:r>
      <w:r>
        <w:rPr>
          <w:b/>
          <w:bCs/>
          <w:color w:val="000000"/>
        </w:rPr>
        <w:t xml:space="preserve"> </w:t>
      </w:r>
      <w:r w:rsidRPr="00006D85">
        <w:rPr>
          <w:b/>
          <w:bCs/>
          <w:color w:val="000000"/>
        </w:rPr>
        <w:t xml:space="preserve">tegeliku aretusväärtuse </w:t>
      </w:r>
      <w:r w:rsidRPr="00006D85">
        <w:rPr>
          <w:color w:val="000000"/>
        </w:rPr>
        <w:t>järk- järgult usaldusväärsem kindlakstegemine. Kuna peamiseks</w:t>
      </w:r>
      <w:r>
        <w:rPr>
          <w:b/>
          <w:bCs/>
          <w:color w:val="000000"/>
        </w:rPr>
        <w:t xml:space="preserve"> </w:t>
      </w:r>
      <w:r w:rsidRPr="00006D85">
        <w:rPr>
          <w:color w:val="000000"/>
        </w:rPr>
        <w:t xml:space="preserve">meetodiks on ülevaatustel </w:t>
      </w:r>
      <w:r w:rsidRPr="00006D85">
        <w:rPr>
          <w:b/>
          <w:bCs/>
          <w:color w:val="000000"/>
        </w:rPr>
        <w:t>hindamine</w:t>
      </w:r>
      <w:r w:rsidRPr="00006D85">
        <w:rPr>
          <w:color w:val="000000"/>
        </w:rPr>
        <w:t xml:space="preserve">, seega </w:t>
      </w:r>
      <w:r w:rsidRPr="00006D85">
        <w:rPr>
          <w:b/>
          <w:bCs/>
          <w:color w:val="000000"/>
        </w:rPr>
        <w:t>võrdlemine</w:t>
      </w:r>
      <w:r w:rsidRPr="00006D85">
        <w:rPr>
          <w:color w:val="000000"/>
        </w:rPr>
        <w:t>, on tulemused seda usaldatavamad,</w:t>
      </w:r>
      <w:r>
        <w:rPr>
          <w:b/>
          <w:bCs/>
          <w:color w:val="000000"/>
        </w:rPr>
        <w:t xml:space="preserve"> </w:t>
      </w:r>
      <w:r w:rsidRPr="00006D85">
        <w:rPr>
          <w:color w:val="000000"/>
        </w:rPr>
        <w:t xml:space="preserve">mida täielikumalt on ülevaatused läbinud </w:t>
      </w:r>
      <w:r w:rsidRPr="00006D85">
        <w:rPr>
          <w:b/>
          <w:bCs/>
          <w:color w:val="000000"/>
        </w:rPr>
        <w:t xml:space="preserve">kõik </w:t>
      </w:r>
      <w:r w:rsidRPr="00006D85">
        <w:rPr>
          <w:color w:val="000000"/>
        </w:rPr>
        <w:t>sporthobuse aretussuunas sündinud ponid ja</w:t>
      </w:r>
      <w:r>
        <w:rPr>
          <w:b/>
          <w:bCs/>
          <w:color w:val="000000"/>
        </w:rPr>
        <w:t xml:space="preserve"> </w:t>
      </w:r>
      <w:r w:rsidRPr="00006D85">
        <w:rPr>
          <w:color w:val="000000"/>
        </w:rPr>
        <w:t>mida suurema arvu ponide kohta on säilinud võrreldavaid tulemusi.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b/>
          <w:bCs/>
          <w:color w:val="000000"/>
        </w:rPr>
        <w:t xml:space="preserve">Osavõtt. </w:t>
      </w:r>
      <w:r w:rsidRPr="00006D85">
        <w:rPr>
          <w:color w:val="000000"/>
        </w:rPr>
        <w:t>Piirkondlikest ülevaatustest on osa võtm</w:t>
      </w:r>
      <w:r>
        <w:rPr>
          <w:color w:val="000000"/>
        </w:rPr>
        <w:t xml:space="preserve">a oodatud kõik hobusekasvatajad </w:t>
      </w:r>
      <w:r w:rsidRPr="00006D85">
        <w:rPr>
          <w:color w:val="000000"/>
        </w:rPr>
        <w:t>võimalikult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kõigi 2- 3- aastaste sportliku suuna ponide </w:t>
      </w:r>
      <w:r w:rsidRPr="00006D85">
        <w:rPr>
          <w:b/>
          <w:bCs/>
          <w:color w:val="000000"/>
        </w:rPr>
        <w:t>sõltumata tõust või sünnimaast</w:t>
      </w:r>
      <w:r w:rsidRPr="00006D85">
        <w:rPr>
          <w:color w:val="000000"/>
        </w:rPr>
        <w:t>. Ponide esitamine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on tasuta. </w:t>
      </w:r>
      <w:proofErr w:type="spellStart"/>
      <w:r w:rsidRPr="00006D85">
        <w:rPr>
          <w:color w:val="000000"/>
        </w:rPr>
        <w:t>Ratsaponisid</w:t>
      </w:r>
      <w:proofErr w:type="spellEnd"/>
      <w:r w:rsidRPr="00006D85">
        <w:rPr>
          <w:color w:val="000000"/>
        </w:rPr>
        <w:t xml:space="preserve"> esitatakse samadel ülevaatustel sporthobustega või eraldi ponide</w:t>
      </w:r>
      <w:r>
        <w:rPr>
          <w:color w:val="000000"/>
        </w:rPr>
        <w:t xml:space="preserve"> </w:t>
      </w:r>
      <w:r w:rsidRPr="00006D85">
        <w:rPr>
          <w:color w:val="000000"/>
        </w:rPr>
        <w:t>ülevaatusel.</w:t>
      </w:r>
    </w:p>
    <w:p w:rsidR="004C04A9" w:rsidRPr="002C571A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Ülevaatused on eelkõige järelkasvu ülevaatused, seetõttu tuleks esitada ka ruunad, et õigemini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hinnata nende vanemaid. Hinnatakse eraldi täkke, eraldi märasid ja eraldi ruunasid. </w:t>
      </w:r>
      <w:r w:rsidRPr="00006D85">
        <w:rPr>
          <w:b/>
          <w:bCs/>
          <w:color w:val="000000"/>
        </w:rPr>
        <w:t>Hinnatakse</w:t>
      </w:r>
      <w:r>
        <w:rPr>
          <w:color w:val="000000"/>
        </w:rPr>
        <w:t xml:space="preserve"> </w:t>
      </w:r>
      <w:r w:rsidRPr="00006D85">
        <w:rPr>
          <w:b/>
          <w:bCs/>
          <w:color w:val="000000"/>
        </w:rPr>
        <w:t xml:space="preserve">ka aretusmärasid, kes on viimase 3 aasta jooksul vähemalt korra </w:t>
      </w:r>
      <w:proofErr w:type="spellStart"/>
      <w:r w:rsidRPr="00006D85">
        <w:rPr>
          <w:b/>
          <w:bCs/>
          <w:color w:val="000000"/>
        </w:rPr>
        <w:t>varssunud</w:t>
      </w:r>
      <w:proofErr w:type="spellEnd"/>
      <w:r w:rsidRPr="00006D85">
        <w:rPr>
          <w:b/>
          <w:bCs/>
          <w:color w:val="000000"/>
        </w:rPr>
        <w:t>, eriti</w:t>
      </w:r>
      <w:r>
        <w:rPr>
          <w:color w:val="000000"/>
        </w:rPr>
        <w:t xml:space="preserve"> </w:t>
      </w:r>
      <w:r w:rsidRPr="00006D85">
        <w:rPr>
          <w:b/>
          <w:bCs/>
          <w:color w:val="000000"/>
        </w:rPr>
        <w:t>märasid koos varsaga.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b/>
          <w:bCs/>
          <w:color w:val="000000"/>
        </w:rPr>
        <w:t xml:space="preserve">Koht ja aeg. </w:t>
      </w:r>
      <w:r w:rsidRPr="00006D85">
        <w:rPr>
          <w:color w:val="000000"/>
        </w:rPr>
        <w:t>Piirkondlike ülevaatuste aeg ja koht määratakse tegevteenistuse poolt</w:t>
      </w:r>
      <w:r>
        <w:rPr>
          <w:color w:val="000000"/>
        </w:rPr>
        <w:t xml:space="preserve"> </w:t>
      </w:r>
      <w:r w:rsidRPr="00006D85">
        <w:rPr>
          <w:color w:val="000000"/>
        </w:rPr>
        <w:t>poniomanike ja ülevaatuste korraldajate avalduste põhjal vähemalt 10 päeva enne vastava</w:t>
      </w:r>
      <w:r>
        <w:rPr>
          <w:color w:val="000000"/>
        </w:rPr>
        <w:t xml:space="preserve"> </w:t>
      </w:r>
      <w:r w:rsidRPr="00006D85">
        <w:rPr>
          <w:color w:val="000000"/>
        </w:rPr>
        <w:t>ülevaatuse toimumist.</w:t>
      </w:r>
      <w:r>
        <w:rPr>
          <w:color w:val="000000"/>
        </w:rPr>
        <w:t xml:space="preserve"> </w:t>
      </w:r>
      <w:r w:rsidRPr="00006D85">
        <w:rPr>
          <w:color w:val="000000"/>
        </w:rPr>
        <w:t>Iga hobuseomanik võib valida, kus ta oma ponisid näidata tahab. Lubatud on ka ühe poni</w:t>
      </w:r>
      <w:r>
        <w:rPr>
          <w:color w:val="000000"/>
        </w:rPr>
        <w:t xml:space="preserve"> </w:t>
      </w:r>
      <w:r w:rsidRPr="00006D85">
        <w:rPr>
          <w:color w:val="000000"/>
        </w:rPr>
        <w:t>esitamine mitmel ülevaatusel.</w:t>
      </w: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Erandkorras võib komisjon õhtupoolikul üle vaadata ülevaatusele tehnilistel põhjustel toomata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ponid ümbruskonna tallides omanike soovil. </w:t>
      </w:r>
      <w:r w:rsidRPr="00006D85">
        <w:rPr>
          <w:b/>
          <w:bCs/>
          <w:color w:val="000000"/>
        </w:rPr>
        <w:t>Tallide omanikud võivad taotleda</w:t>
      </w:r>
      <w:r>
        <w:rPr>
          <w:color w:val="000000"/>
        </w:rPr>
        <w:t xml:space="preserve"> </w:t>
      </w:r>
      <w:r w:rsidRPr="00006D85">
        <w:rPr>
          <w:b/>
          <w:bCs/>
          <w:color w:val="000000"/>
        </w:rPr>
        <w:t>piirkondlikku ülevaatust oma tallis või ponide ülevaatamist erandkorras.</w:t>
      </w:r>
      <w:r>
        <w:rPr>
          <w:color w:val="000000"/>
        </w:rPr>
        <w:t xml:space="preserve"> </w:t>
      </w:r>
      <w:r w:rsidRPr="00006D85">
        <w:rPr>
          <w:color w:val="000000"/>
        </w:rPr>
        <w:t>Lõppülevaatusele kutsutakse aretuskomisjoni otsuse alusel.</w:t>
      </w:r>
      <w:r>
        <w:rPr>
          <w:color w:val="000000"/>
        </w:rPr>
        <w:t xml:space="preserve"> Lõppülevaatuse aja ja koha </w:t>
      </w:r>
      <w:r w:rsidRPr="00006D85">
        <w:rPr>
          <w:color w:val="000000"/>
        </w:rPr>
        <w:t>otsustab juhatus enne piirkondlike ülevaatuste algust.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b/>
          <w:bCs/>
          <w:color w:val="000000"/>
        </w:rPr>
        <w:t xml:space="preserve">Hindamine. </w:t>
      </w:r>
      <w:r w:rsidRPr="00006D85">
        <w:rPr>
          <w:color w:val="000000"/>
        </w:rPr>
        <w:t>Kõikide ülevaatuste hindamiskomisjon koosneb alalise hindamiskomisjoni</w:t>
      </w:r>
      <w:r>
        <w:rPr>
          <w:color w:val="000000"/>
        </w:rPr>
        <w:t xml:space="preserve"> </w:t>
      </w:r>
      <w:r w:rsidRPr="00006D85">
        <w:rPr>
          <w:color w:val="000000"/>
        </w:rPr>
        <w:t>liikmetest. Piirkondlikul ülevaatusel on hindajaiks vähemalt 2 komisjoni liiget.</w:t>
      </w:r>
      <w:r>
        <w:rPr>
          <w:color w:val="000000"/>
        </w:rPr>
        <w:t xml:space="preserve"> </w:t>
      </w:r>
      <w:proofErr w:type="spellStart"/>
      <w:r w:rsidR="00523512">
        <w:rPr>
          <w:color w:val="000000"/>
        </w:rPr>
        <w:t>Väliskohtuniku</w:t>
      </w:r>
      <w:proofErr w:type="spellEnd"/>
      <w:r w:rsidR="00523512">
        <w:rPr>
          <w:color w:val="000000"/>
        </w:rPr>
        <w:t xml:space="preserve"> kutsumise juhul võib hindaja olla üks. </w:t>
      </w:r>
      <w:r w:rsidRPr="00006D85">
        <w:rPr>
          <w:color w:val="000000"/>
        </w:rPr>
        <w:t>Alalise hindamiskomisjoni koosseisu määrab juhatus.</w:t>
      </w:r>
      <w:r>
        <w:rPr>
          <w:color w:val="000000"/>
        </w:rPr>
        <w:t xml:space="preserve"> </w:t>
      </w:r>
      <w:r w:rsidRPr="00006D85">
        <w:rPr>
          <w:color w:val="000000"/>
        </w:rPr>
        <w:t>ESHKS juhat</w:t>
      </w:r>
      <w:r>
        <w:rPr>
          <w:color w:val="000000"/>
        </w:rPr>
        <w:t xml:space="preserve">us võib vajaduse korral hindama </w:t>
      </w:r>
      <w:r w:rsidRPr="00006D85">
        <w:rPr>
          <w:color w:val="000000"/>
        </w:rPr>
        <w:t>kutsuda ka asjatundjaid, kes ei ole alalise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hindamiskomisjoni </w:t>
      </w:r>
      <w:proofErr w:type="spellStart"/>
      <w:r w:rsidRPr="00006D85">
        <w:rPr>
          <w:color w:val="000000"/>
        </w:rPr>
        <w:t>liikmed.Hindamine</w:t>
      </w:r>
      <w:proofErr w:type="spellEnd"/>
      <w:r w:rsidRPr="00006D85">
        <w:rPr>
          <w:color w:val="000000"/>
        </w:rPr>
        <w:t xml:space="preserve"> toimub 10- palli süsteemis, hinnatakse järgmisi tunnuseid: tüüp (vastavus tüübile),</w:t>
      </w:r>
      <w:r>
        <w:rPr>
          <w:color w:val="000000"/>
        </w:rPr>
        <w:t xml:space="preserve"> </w:t>
      </w:r>
      <w:r w:rsidRPr="00006D85">
        <w:rPr>
          <w:color w:val="000000"/>
        </w:rPr>
        <w:t>pea ja keha, jalad, samm, traav, hüpe (koos galopiga), üldmulje.</w:t>
      </w:r>
      <w:r>
        <w:rPr>
          <w:color w:val="000000"/>
        </w:rPr>
        <w:t xml:space="preserve"> </w:t>
      </w:r>
      <w:r w:rsidRPr="00006D85">
        <w:rPr>
          <w:color w:val="000000"/>
        </w:rPr>
        <w:t>Kõigile hobustele tehakse piirkondlikel ülevaatustel veterinaarne ülevaatus.</w:t>
      </w: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b/>
          <w:bCs/>
          <w:color w:val="000000"/>
        </w:rPr>
        <w:lastRenderedPageBreak/>
        <w:t xml:space="preserve">Esitamise kord. </w:t>
      </w:r>
      <w:r w:rsidRPr="00006D85">
        <w:rPr>
          <w:color w:val="000000"/>
        </w:rPr>
        <w:t>Osavõtjaid palutakse teha eelülesandmine hiljemalt 5 päeva enne</w:t>
      </w:r>
      <w:r>
        <w:rPr>
          <w:color w:val="000000"/>
        </w:rPr>
        <w:t xml:space="preserve"> </w:t>
      </w:r>
      <w:r w:rsidRPr="00006D85">
        <w:rPr>
          <w:color w:val="000000"/>
        </w:rPr>
        <w:t>piirkondlikku ülevaatust aadressil</w:t>
      </w:r>
      <w:r>
        <w:rPr>
          <w:color w:val="000000"/>
        </w:rPr>
        <w:t xml:space="preserve"> </w:t>
      </w:r>
      <w:r w:rsidRPr="00006D85">
        <w:rPr>
          <w:color w:val="000000"/>
        </w:rPr>
        <w:t>Eesti Sporthobuste Kasvatajat</w:t>
      </w:r>
      <w:r>
        <w:rPr>
          <w:color w:val="000000"/>
        </w:rPr>
        <w:t>e Selts, Niitvälja, 76603 Keila vald, Harjumaa või faks</w:t>
      </w:r>
      <w:r w:rsidRPr="00006D85">
        <w:rPr>
          <w:color w:val="000000"/>
        </w:rPr>
        <w:t>ile 6716033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või e-mail </w:t>
      </w:r>
      <w:hyperlink r:id="rId5" w:history="1">
        <w:r w:rsidRPr="00257E0C">
          <w:rPr>
            <w:rStyle w:val="Hperlink"/>
          </w:rPr>
          <w:t>info@estsporthorse.ee</w:t>
        </w:r>
      </w:hyperlink>
      <w:r>
        <w:rPr>
          <w:color w:val="000000"/>
        </w:rPr>
        <w:t xml:space="preserve"> </w:t>
      </w:r>
      <w:r w:rsidRPr="00006D85">
        <w:rPr>
          <w:color w:val="000000"/>
        </w:rPr>
        <w:t>, et oleks võimalik ette valmistada protokollid.</w:t>
      </w: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b/>
          <w:bCs/>
          <w:color w:val="000000"/>
        </w:rPr>
        <w:t xml:space="preserve">Kõigil esitatavatel hobustel peavad olema kaasas passid. </w:t>
      </w:r>
      <w:r w:rsidRPr="00006D85">
        <w:rPr>
          <w:color w:val="000000"/>
        </w:rPr>
        <w:t>Kõigil piirkondlikel ülevaatustel</w:t>
      </w:r>
      <w:r>
        <w:rPr>
          <w:color w:val="000000"/>
        </w:rPr>
        <w:t xml:space="preserve"> </w:t>
      </w:r>
      <w:r w:rsidRPr="00006D85">
        <w:rPr>
          <w:color w:val="000000"/>
        </w:rPr>
        <w:t>on ajakava järgmine:</w:t>
      </w:r>
    </w:p>
    <w:p w:rsidR="004C04A9" w:rsidRPr="00006D85" w:rsidRDefault="004C04A9" w:rsidP="004C04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Kell 11 veterinaarne ülevaatus (võib jätkuda paralleelselt vabahüpetega)</w:t>
      </w:r>
    </w:p>
    <w:p w:rsidR="004C04A9" w:rsidRPr="00006D85" w:rsidRDefault="004C04A9" w:rsidP="004C04A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Kell 12 vabahüpped ja vabaliikumine (peamine traavi, galopi ja hüppe hindamine)</w:t>
      </w: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Komisjoni igakordsel otsusel toimub enne või pärast vabahüppeid esitamine käekõrval paigal</w:t>
      </w:r>
      <w:r>
        <w:rPr>
          <w:color w:val="000000"/>
        </w:rPr>
        <w:t xml:space="preserve"> </w:t>
      </w:r>
      <w:r w:rsidRPr="00006D85">
        <w:rPr>
          <w:color w:val="000000"/>
        </w:rPr>
        <w:t>seistes ja kõval pinnasel ca 20 m sirgel sammus ja traavil (hinnatakse välimikku ja jäsemete</w:t>
      </w:r>
      <w:r>
        <w:rPr>
          <w:color w:val="000000"/>
        </w:rPr>
        <w:t xml:space="preserve"> </w:t>
      </w:r>
      <w:r w:rsidRPr="00006D85">
        <w:rPr>
          <w:color w:val="000000"/>
        </w:rPr>
        <w:t>seisu korrektsust, kontrollitakse käigu puhtust ja jalgade tervist.</w:t>
      </w:r>
      <w:r>
        <w:rPr>
          <w:color w:val="000000"/>
        </w:rPr>
        <w:t xml:space="preserve"> </w:t>
      </w:r>
      <w:r w:rsidRPr="00006D85">
        <w:rPr>
          <w:color w:val="000000"/>
        </w:rPr>
        <w:t>Esitamise lõpuks kõigi ühe vanus- ja soorühma hobuste üheaegne esitamine ringil (soovitav).</w:t>
      </w:r>
      <w:r>
        <w:rPr>
          <w:color w:val="000000"/>
        </w:rPr>
        <w:t xml:space="preserve"> </w:t>
      </w:r>
      <w:r w:rsidRPr="00006D85">
        <w:rPr>
          <w:color w:val="000000"/>
        </w:rPr>
        <w:t>Ajakava võib kohapealsete korraldajate soovil muuta.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006D85">
        <w:rPr>
          <w:b/>
          <w:bCs/>
          <w:color w:val="000000"/>
        </w:rPr>
        <w:t>Vabahüpete skeem</w:t>
      </w:r>
      <w:r w:rsidRPr="00006D85">
        <w:rPr>
          <w:color w:val="000000"/>
        </w:rPr>
        <w:t>. Maneeži pikkus on soovitavalt 40 m (kindlasti mitte pikem), laius 20m,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takistuste paigutus on kohustuslik: nurgas </w:t>
      </w:r>
      <w:proofErr w:type="spellStart"/>
      <w:r w:rsidRPr="00006D85">
        <w:rPr>
          <w:color w:val="000000"/>
        </w:rPr>
        <w:t>maaslamav</w:t>
      </w:r>
      <w:proofErr w:type="spellEnd"/>
      <w:r w:rsidRPr="00006D85">
        <w:rPr>
          <w:color w:val="000000"/>
        </w:rPr>
        <w:t xml:space="preserve"> latt, järgnevad kaks </w:t>
      </w:r>
      <w:proofErr w:type="spellStart"/>
      <w:r w:rsidRPr="00006D85">
        <w:rPr>
          <w:color w:val="000000"/>
        </w:rPr>
        <w:t>püsttakistust</w:t>
      </w:r>
      <w:proofErr w:type="spellEnd"/>
      <w:r w:rsidRPr="00006D85">
        <w:rPr>
          <w:color w:val="000000"/>
        </w:rPr>
        <w:t xml:space="preserve"> ja</w:t>
      </w:r>
      <w:r>
        <w:rPr>
          <w:color w:val="000000"/>
        </w:rPr>
        <w:t xml:space="preserve"> </w:t>
      </w:r>
      <w:r w:rsidRPr="00006D85">
        <w:rPr>
          <w:color w:val="000000"/>
        </w:rPr>
        <w:t xml:space="preserve">viimasena </w:t>
      </w:r>
      <w:proofErr w:type="spellStart"/>
      <w:r w:rsidRPr="00006D85">
        <w:rPr>
          <w:color w:val="000000"/>
        </w:rPr>
        <w:t>okser</w:t>
      </w:r>
      <w:proofErr w:type="spellEnd"/>
      <w:r w:rsidRPr="00006D85">
        <w:rPr>
          <w:color w:val="000000"/>
        </w:rPr>
        <w:t>.</w:t>
      </w:r>
      <w:r>
        <w:rPr>
          <w:color w:val="000000"/>
        </w:rPr>
        <w:t xml:space="preserve"> </w:t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A73269">
        <w:rPr>
          <w:b/>
          <w:bCs/>
          <w:i/>
          <w:iCs/>
          <w:noProof/>
          <w:color w:val="000000"/>
        </w:rPr>
        <w:drawing>
          <wp:inline distT="0" distB="0" distL="0" distR="0">
            <wp:extent cx="5762625" cy="306705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A9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4C04A9" w:rsidRPr="00006D85" w:rsidRDefault="004C04A9" w:rsidP="004C04A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06D85">
        <w:rPr>
          <w:color w:val="000000"/>
        </w:rPr>
        <w:t>Kõrgema hinde kui 7p. saamiseks pe</w:t>
      </w:r>
      <w:r>
        <w:rPr>
          <w:color w:val="000000"/>
        </w:rPr>
        <w:t xml:space="preserve">ab viimane takistus olema 2- a. </w:t>
      </w:r>
      <w:r w:rsidRPr="00006D85">
        <w:rPr>
          <w:color w:val="000000"/>
        </w:rPr>
        <w:t xml:space="preserve">ponidele vähemalt </w:t>
      </w:r>
      <w:proofErr w:type="spellStart"/>
      <w:r w:rsidRPr="00006D85">
        <w:rPr>
          <w:color w:val="000000"/>
        </w:rPr>
        <w:t>okser</w:t>
      </w:r>
      <w:proofErr w:type="spellEnd"/>
      <w:r>
        <w:rPr>
          <w:color w:val="000000"/>
        </w:rPr>
        <w:t xml:space="preserve"> </w:t>
      </w:r>
      <w:r w:rsidRPr="00006D85">
        <w:rPr>
          <w:color w:val="000000"/>
        </w:rPr>
        <w:t>90x70 cm ja 3-a. ponidele vähema</w:t>
      </w:r>
      <w:r>
        <w:rPr>
          <w:color w:val="000000"/>
        </w:rPr>
        <w:t xml:space="preserve">lt 100x80cm. Takistuste vahesid </w:t>
      </w:r>
      <w:r w:rsidRPr="00006D85">
        <w:rPr>
          <w:color w:val="000000"/>
        </w:rPr>
        <w:t>vähendatakse vastavalt</w:t>
      </w:r>
      <w:r>
        <w:rPr>
          <w:color w:val="000000"/>
        </w:rPr>
        <w:t xml:space="preserve"> </w:t>
      </w:r>
      <w:r w:rsidRPr="00006D85">
        <w:rPr>
          <w:color w:val="000000"/>
        </w:rPr>
        <w:t>ponide koosseisule ja kohapealsetele tingimustele, kui omanikud seda soovivad.</w:t>
      </w:r>
    </w:p>
    <w:p w:rsidR="00034234" w:rsidRDefault="00523512">
      <w:bookmarkStart w:id="0" w:name="_GoBack"/>
      <w:bookmarkEnd w:id="0"/>
    </w:p>
    <w:sectPr w:rsidR="0003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893"/>
    <w:multiLevelType w:val="hybridMultilevel"/>
    <w:tmpl w:val="4164FD3C"/>
    <w:lvl w:ilvl="0" w:tplc="CB065C84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D5"/>
    <w:rsid w:val="000063F6"/>
    <w:rsid w:val="00022C60"/>
    <w:rsid w:val="0013508B"/>
    <w:rsid w:val="001E7A8A"/>
    <w:rsid w:val="00234B46"/>
    <w:rsid w:val="002A595F"/>
    <w:rsid w:val="002B1167"/>
    <w:rsid w:val="00374B3C"/>
    <w:rsid w:val="003B299C"/>
    <w:rsid w:val="004B48BA"/>
    <w:rsid w:val="004C04A9"/>
    <w:rsid w:val="004E437D"/>
    <w:rsid w:val="00523512"/>
    <w:rsid w:val="00540B1C"/>
    <w:rsid w:val="007A728A"/>
    <w:rsid w:val="007F0F5A"/>
    <w:rsid w:val="00897DF3"/>
    <w:rsid w:val="0097119F"/>
    <w:rsid w:val="00B14C8F"/>
    <w:rsid w:val="00B25604"/>
    <w:rsid w:val="00BB33F8"/>
    <w:rsid w:val="00C13116"/>
    <w:rsid w:val="00C26CDE"/>
    <w:rsid w:val="00C9577A"/>
    <w:rsid w:val="00CA4986"/>
    <w:rsid w:val="00CF35D5"/>
    <w:rsid w:val="00D3499B"/>
    <w:rsid w:val="00DF7BC2"/>
    <w:rsid w:val="00E0652D"/>
    <w:rsid w:val="00ED352E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1F3F"/>
  <w15:chartTrackingRefBased/>
  <w15:docId w15:val="{FC4594A9-3B20-42ED-BF70-B56DEE4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C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4C04A9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35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3512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estsporthor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 Kollom</dc:creator>
  <cp:keywords/>
  <dc:description/>
  <cp:lastModifiedBy>Raigo Kollom</cp:lastModifiedBy>
  <cp:revision>4</cp:revision>
  <cp:lastPrinted>2017-08-04T14:51:00Z</cp:lastPrinted>
  <dcterms:created xsi:type="dcterms:W3CDTF">2017-08-03T16:03:00Z</dcterms:created>
  <dcterms:modified xsi:type="dcterms:W3CDTF">2017-08-04T14:52:00Z</dcterms:modified>
</cp:coreProperties>
</file>